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5587" w14:textId="77777777" w:rsidR="00D2770C" w:rsidRPr="004F1B7E" w:rsidRDefault="00A66151">
      <w:pPr>
        <w:keepNext/>
        <w:spacing w:before="120" w:after="120"/>
        <w:jc w:val="center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b/>
          <w:sz w:val="34"/>
          <w:lang w:val="ru-RU"/>
        </w:rPr>
        <w:t xml:space="preserve">ПОЛИТИКА КОНФИДЕНЦИАЛЬНОСТИ И ИСПОЛЬЗОВАНИЯ ФАЙЛОВ </w:t>
      </w:r>
      <w:r w:rsidRPr="004F1B7E">
        <w:rPr>
          <w:rFonts w:ascii="Times New Roman" w:hAnsi="Times New Roman" w:cs="Times New Roman"/>
          <w:b/>
          <w:sz w:val="34"/>
        </w:rPr>
        <w:t>COOKIE</w:t>
      </w:r>
    </w:p>
    <w:p w14:paraId="401E22B0" w14:textId="77777777" w:rsidR="00D2770C" w:rsidRPr="004F1B7E" w:rsidRDefault="00A66151">
      <w:pPr>
        <w:keepNext/>
        <w:spacing w:after="200"/>
        <w:jc w:val="center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b/>
          <w:sz w:val="22"/>
          <w:lang w:val="ru-RU"/>
        </w:rPr>
        <w:t xml:space="preserve">для сайта </w:t>
      </w:r>
      <w:r w:rsidRPr="004F1B7E">
        <w:rPr>
          <w:rFonts w:ascii="Times New Roman" w:hAnsi="Times New Roman" w:cs="Times New Roman"/>
          <w:b/>
          <w:sz w:val="22"/>
        </w:rPr>
        <w:t>ldm</w:t>
      </w:r>
      <w:r w:rsidRPr="004F1B7E">
        <w:rPr>
          <w:rFonts w:ascii="Times New Roman" w:hAnsi="Times New Roman" w:cs="Times New Roman"/>
          <w:b/>
          <w:sz w:val="22"/>
          <w:lang w:val="ru-RU"/>
        </w:rPr>
        <w:t>.</w:t>
      </w:r>
      <w:r w:rsidRPr="004F1B7E">
        <w:rPr>
          <w:rFonts w:ascii="Times New Roman" w:hAnsi="Times New Roman" w:cs="Times New Roman"/>
          <w:b/>
          <w:sz w:val="22"/>
        </w:rPr>
        <w:t>theater</w:t>
      </w:r>
    </w:p>
    <w:p w14:paraId="60C7B0A6" w14:textId="3B411F06" w:rsidR="00D2770C" w:rsidRPr="004F1B7E" w:rsidRDefault="00A66151" w:rsidP="004F1B7E">
      <w:pPr>
        <w:spacing w:after="240"/>
        <w:jc w:val="center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i/>
          <w:sz w:val="19"/>
          <w:lang w:val="ru-RU"/>
        </w:rPr>
        <w:t>Редакция от 12 августа 2026 г.</w:t>
      </w:r>
    </w:p>
    <w:p w14:paraId="67D0CA96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4F1B7E">
        <w:rPr>
          <w:rFonts w:ascii="Times New Roman" w:hAnsi="Times New Roman" w:cs="Times New Roman"/>
          <w:color w:val="auto"/>
          <w:lang w:val="ru-RU"/>
        </w:rPr>
        <w:t>1. Кто отвечает за данные</w:t>
      </w:r>
    </w:p>
    <w:p w14:paraId="4FF8C71D" w14:textId="2C345C1B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Оператор — </w:t>
      </w:r>
      <w:r w:rsidR="004F1B7E" w:rsidRPr="004F1B7E">
        <w:rPr>
          <w:rFonts w:ascii="Times New Roman" w:hAnsi="Times New Roman" w:cs="Times New Roman"/>
          <w:lang w:val="ru-RU"/>
        </w:rPr>
        <w:t>ООО «Театр», ИНН 7806590372, ОГРН 1217800131450, адрес: 197198,</w:t>
      </w:r>
      <w:r w:rsidR="004F1B7E" w:rsidRPr="004F1B7E">
        <w:rPr>
          <w:rFonts w:ascii="Times New Roman" w:hAnsi="Times New Roman" w:cs="Times New Roman"/>
        </w:rPr>
        <w:t> </w:t>
      </w:r>
      <w:r w:rsidR="004F1B7E" w:rsidRPr="004F1B7E">
        <w:rPr>
          <w:rFonts w:ascii="Times New Roman" w:hAnsi="Times New Roman" w:cs="Times New Roman"/>
          <w:lang w:val="ru-RU"/>
        </w:rPr>
        <w:t>город Санкт-Петербург,</w:t>
      </w:r>
      <w:r w:rsidR="004F1B7E" w:rsidRPr="004F1B7E">
        <w:rPr>
          <w:rFonts w:ascii="Times New Roman" w:hAnsi="Times New Roman" w:cs="Times New Roman"/>
        </w:rPr>
        <w:t> </w:t>
      </w:r>
      <w:r w:rsidR="004F1B7E" w:rsidRPr="004F1B7E">
        <w:rPr>
          <w:rFonts w:ascii="Times New Roman" w:hAnsi="Times New Roman" w:cs="Times New Roman"/>
          <w:lang w:val="ru-RU"/>
        </w:rPr>
        <w:t>Петровский пр-кт, д. 20 литера Д, помещ.</w:t>
      </w:r>
      <w:r w:rsidR="004F1B7E" w:rsidRPr="004F1B7E">
        <w:rPr>
          <w:rFonts w:ascii="Times New Roman" w:hAnsi="Times New Roman" w:cs="Times New Roman"/>
        </w:rPr>
        <w:t> </w:t>
      </w:r>
      <w:r w:rsidR="004F1B7E" w:rsidRPr="004F1B7E">
        <w:rPr>
          <w:rFonts w:ascii="Times New Roman" w:hAnsi="Times New Roman" w:cs="Times New Roman"/>
          <w:lang w:val="ru-RU"/>
        </w:rPr>
        <w:t>1</w:t>
      </w:r>
      <w:r w:rsidRPr="004F1B7E">
        <w:rPr>
          <w:rFonts w:ascii="Times New Roman" w:hAnsi="Times New Roman" w:cs="Times New Roman"/>
          <w:lang w:val="ru-RU"/>
        </w:rPr>
        <w:t>.</w:t>
      </w:r>
    </w:p>
    <w:p w14:paraId="15FB8F96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Вопросы, запросы и отзыв согласия: </w:t>
      </w:r>
      <w:r w:rsidRPr="004F1B7E">
        <w:rPr>
          <w:rFonts w:ascii="Times New Roman" w:hAnsi="Times New Roman" w:cs="Times New Roman"/>
        </w:rPr>
        <w:t>teater</w:t>
      </w:r>
      <w:r w:rsidRPr="004F1B7E">
        <w:rPr>
          <w:rFonts w:ascii="Times New Roman" w:hAnsi="Times New Roman" w:cs="Times New Roman"/>
          <w:lang w:val="ru-RU"/>
        </w:rPr>
        <w:t>.</w:t>
      </w:r>
      <w:r w:rsidRPr="004F1B7E">
        <w:rPr>
          <w:rFonts w:ascii="Times New Roman" w:hAnsi="Times New Roman" w:cs="Times New Roman"/>
        </w:rPr>
        <w:t>ldm</w:t>
      </w:r>
      <w:r w:rsidRPr="004F1B7E">
        <w:rPr>
          <w:rFonts w:ascii="Times New Roman" w:hAnsi="Times New Roman" w:cs="Times New Roman"/>
          <w:lang w:val="ru-RU"/>
        </w:rPr>
        <w:t>@</w:t>
      </w:r>
      <w:r w:rsidRPr="004F1B7E">
        <w:rPr>
          <w:rFonts w:ascii="Times New Roman" w:hAnsi="Times New Roman" w:cs="Times New Roman"/>
        </w:rPr>
        <w:t>yandex</w:t>
      </w:r>
      <w:r w:rsidRPr="004F1B7E">
        <w:rPr>
          <w:rFonts w:ascii="Times New Roman" w:hAnsi="Times New Roman" w:cs="Times New Roman"/>
          <w:lang w:val="ru-RU"/>
        </w:rPr>
        <w:t>.</w:t>
      </w:r>
      <w:r w:rsidRPr="004F1B7E">
        <w:rPr>
          <w:rFonts w:ascii="Times New Roman" w:hAnsi="Times New Roman" w:cs="Times New Roman"/>
        </w:rPr>
        <w:t>ru</w:t>
      </w:r>
      <w:r w:rsidRPr="004F1B7E">
        <w:rPr>
          <w:rFonts w:ascii="Times New Roman" w:hAnsi="Times New Roman" w:cs="Times New Roman"/>
          <w:lang w:val="ru-RU"/>
        </w:rPr>
        <w:t xml:space="preserve"> с темой «Персональные данные».</w:t>
      </w:r>
    </w:p>
    <w:p w14:paraId="6EC01E1E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</w:rPr>
      </w:pPr>
      <w:r w:rsidRPr="004F1B7E">
        <w:rPr>
          <w:rFonts w:ascii="Times New Roman" w:hAnsi="Times New Roman" w:cs="Times New Roman"/>
          <w:color w:val="auto"/>
        </w:rPr>
        <w:t>2. Что может получать Сайт</w:t>
      </w:r>
    </w:p>
    <w:p w14:paraId="5B5060AE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технические данные: </w:t>
      </w:r>
      <w:r w:rsidRPr="004F1B7E">
        <w:rPr>
          <w:rFonts w:ascii="Times New Roman" w:hAnsi="Times New Roman" w:cs="Times New Roman"/>
        </w:rPr>
        <w:t>IP</w:t>
      </w:r>
      <w:r w:rsidRPr="004F1B7E">
        <w:rPr>
          <w:rFonts w:ascii="Times New Roman" w:hAnsi="Times New Roman" w:cs="Times New Roman"/>
          <w:lang w:val="ru-RU"/>
        </w:rPr>
        <w:t>-адрес, время запроса, посещенные стр</w:t>
      </w:r>
      <w:r w:rsidRPr="004F1B7E">
        <w:rPr>
          <w:rFonts w:ascii="Times New Roman" w:hAnsi="Times New Roman" w:cs="Times New Roman"/>
          <w:lang w:val="ru-RU"/>
        </w:rPr>
        <w:t>аницы, источник перехода, браузер, операционная система, устройство, язык и приблизительный регион;</w:t>
      </w:r>
    </w:p>
    <w:p w14:paraId="3599CFC0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>-идентификаторы и сведения о выборе настроек конфиденциальности;</w:t>
      </w:r>
    </w:p>
    <w:p w14:paraId="68C3B8BD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контактные данные и содержание обращения, если пользователь сам направляет письмо или</w:t>
      </w:r>
      <w:r w:rsidRPr="004F1B7E">
        <w:rPr>
          <w:rFonts w:ascii="Times New Roman" w:hAnsi="Times New Roman" w:cs="Times New Roman"/>
          <w:lang w:val="ru-RU"/>
        </w:rPr>
        <w:t xml:space="preserve"> заполняет форму;</w:t>
      </w:r>
    </w:p>
    <w:p w14:paraId="37930925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резюме и сведения о квалификации, если соискатель направляет их на адрес, указанный на странице вакансий;</w:t>
      </w:r>
    </w:p>
    <w:p w14:paraId="1ED2AC28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сведения о заказе, которые могут быть получены от билетного оператора для допуска на мероприятие, возврата или </w:t>
      </w:r>
      <w:r w:rsidRPr="004F1B7E">
        <w:rPr>
          <w:rFonts w:ascii="Times New Roman" w:hAnsi="Times New Roman" w:cs="Times New Roman"/>
          <w:lang w:val="ru-RU"/>
        </w:rPr>
        <w:t>рассмотрения обращения, без получения данных банковской карты через Сайт.</w:t>
      </w:r>
    </w:p>
    <w:p w14:paraId="13233A99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Не направляйте через обычную электронную почту данные о здоровье, документы, содержащие избыточные сведения, пароли, реквизиты банковских карт и иные чувствительные сведения, если Оп</w:t>
      </w:r>
      <w:r w:rsidRPr="004F1B7E">
        <w:rPr>
          <w:rFonts w:ascii="Times New Roman" w:hAnsi="Times New Roman" w:cs="Times New Roman"/>
          <w:lang w:val="ru-RU"/>
        </w:rPr>
        <w:t>ератор отдельно не запросил их на законном основании и не предложил защищенный канал.</w:t>
      </w:r>
    </w:p>
    <w:p w14:paraId="498BBEAC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</w:rPr>
      </w:pPr>
      <w:r w:rsidRPr="004F1B7E">
        <w:rPr>
          <w:rFonts w:ascii="Times New Roman" w:hAnsi="Times New Roman" w:cs="Times New Roman"/>
          <w:color w:val="auto"/>
        </w:rPr>
        <w:t>3. Зачем нужны данные</w:t>
      </w:r>
    </w:p>
    <w:p w14:paraId="111EA414" w14:textId="77777777" w:rsidR="00D2770C" w:rsidRPr="004F1B7E" w:rsidRDefault="00A66151" w:rsidP="004F1B7E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открывать страницы и обеспечивать работу Сайта;</w:t>
      </w:r>
    </w:p>
    <w:p w14:paraId="5F8953B4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защищать Сайт от атак, злоупотреблений и технических ошибок;</w:t>
      </w:r>
    </w:p>
    <w:p w14:paraId="325D0253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отвечать на обращения, готовить предлож</w:t>
      </w:r>
      <w:r w:rsidRPr="004F1B7E">
        <w:rPr>
          <w:rFonts w:ascii="Times New Roman" w:hAnsi="Times New Roman" w:cs="Times New Roman"/>
          <w:lang w:val="ru-RU"/>
        </w:rPr>
        <w:t>ения по аренде и заключать договоры;</w:t>
      </w:r>
    </w:p>
    <w:p w14:paraId="352EED24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рассматривать резюме и связываться с соискателями;</w:t>
      </w:r>
    </w:p>
    <w:p w14:paraId="644C4063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исполнять обязанности перед зрителями и требования закона;</w:t>
      </w:r>
    </w:p>
    <w:p w14:paraId="5C4F0CA6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анализировать посещаемость и улучшать Сайт — только при наличии требуемого согласия.</w:t>
      </w:r>
    </w:p>
    <w:p w14:paraId="5FA531B7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</w:rPr>
      </w:pPr>
      <w:r w:rsidRPr="004F1B7E">
        <w:rPr>
          <w:rFonts w:ascii="Times New Roman" w:hAnsi="Times New Roman" w:cs="Times New Roman"/>
          <w:color w:val="auto"/>
        </w:rPr>
        <w:t>4. Какие cookie использу</w:t>
      </w:r>
      <w:r w:rsidRPr="004F1B7E">
        <w:rPr>
          <w:rFonts w:ascii="Times New Roman" w:hAnsi="Times New Roman" w:cs="Times New Roman"/>
          <w:color w:val="auto"/>
        </w:rPr>
        <w:t>ются</w:t>
      </w:r>
    </w:p>
    <w:tbl>
      <w:tblPr>
        <w:tblStyle w:val="aff0"/>
        <w:tblW w:w="96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900"/>
        <w:gridCol w:w="4400"/>
        <w:gridCol w:w="3300"/>
      </w:tblGrid>
      <w:tr w:rsidR="004F1B7E" w:rsidRPr="004F1B7E" w14:paraId="7859DDB1" w14:textId="77777777">
        <w:trPr>
          <w:tblHeader/>
        </w:trPr>
        <w:tc>
          <w:tcPr>
            <w:tcW w:w="19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712B85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Категория</w:t>
            </w:r>
          </w:p>
        </w:tc>
        <w:tc>
          <w:tcPr>
            <w:tcW w:w="44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9F78B1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Назначение</w:t>
            </w:r>
          </w:p>
        </w:tc>
        <w:tc>
          <w:tcPr>
            <w:tcW w:w="33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E5DCF0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Условие работы</w:t>
            </w:r>
          </w:p>
        </w:tc>
      </w:tr>
      <w:tr w:rsidR="004F1B7E" w:rsidRPr="004F1B7E" w14:paraId="6F811313" w14:textId="77777777"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ACED5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Строго необходимые</w:t>
            </w:r>
          </w:p>
        </w:tc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FD7ADA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Загрузка страниц, безопасность, сохранение выбора </w:t>
            </w:r>
            <w:r w:rsidRPr="004F1B7E">
              <w:rPr>
                <w:rFonts w:ascii="Times New Roman" w:hAnsi="Times New Roman" w:cs="Times New Roman"/>
                <w:sz w:val="17"/>
              </w:rPr>
              <w:t>cookie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 и работа функции, запрошенной пользователем.</w:t>
            </w:r>
          </w:p>
        </w:tc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EBCE3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Работают без необязательных целей; срок минимально необходимый.</w:t>
            </w:r>
          </w:p>
        </w:tc>
      </w:tr>
      <w:tr w:rsidR="004F1B7E" w:rsidRPr="004F1B7E" w14:paraId="5AC86DFD" w14:textId="77777777">
        <w:tc>
          <w:tcPr>
            <w:tcW w:w="19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C5AC19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Функциональные</w:t>
            </w:r>
          </w:p>
        </w:tc>
        <w:tc>
          <w:tcPr>
            <w:tcW w:w="44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682003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Сохранение выбранных настроек интерфейса, если такая функция включена.</w:t>
            </w:r>
          </w:p>
        </w:tc>
        <w:tc>
          <w:tcPr>
            <w:tcW w:w="33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0E043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По выбору пользователя, когда без них основная функция остается доступной.</w:t>
            </w:r>
          </w:p>
        </w:tc>
      </w:tr>
      <w:tr w:rsidR="004F1B7E" w:rsidRPr="004F1B7E" w14:paraId="33E43A5B" w14:textId="77777777"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0624B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Аналитические</w:t>
            </w:r>
          </w:p>
        </w:tc>
        <w:tc>
          <w:tcPr>
            <w:tcW w:w="4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37B9DB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Статистика посещений, источников перехода и использования страниц.</w:t>
            </w:r>
          </w:p>
        </w:tc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E1BB89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Только после нажатия «Принят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ь» или включения категории в настройках.</w:t>
            </w:r>
          </w:p>
        </w:tc>
      </w:tr>
      <w:tr w:rsidR="004F1B7E" w:rsidRPr="004F1B7E" w14:paraId="2B0F0578" w14:textId="77777777">
        <w:tc>
          <w:tcPr>
            <w:tcW w:w="19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F88C1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lastRenderedPageBreak/>
              <w:t>Сторонний контент</w:t>
            </w:r>
          </w:p>
        </w:tc>
        <w:tc>
          <w:tcPr>
            <w:tcW w:w="44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4E29D4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Загрузка видео, виджетов и иных материалов со сторонних платформ.</w:t>
            </w:r>
          </w:p>
        </w:tc>
        <w:tc>
          <w:tcPr>
            <w:tcW w:w="33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A7A26D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Только после согласия либо отдельного нажатия «Загрузить».</w:t>
            </w:r>
          </w:p>
        </w:tc>
      </w:tr>
    </w:tbl>
    <w:p w14:paraId="19CD35FD" w14:textId="77777777" w:rsidR="00616D17" w:rsidRDefault="00616D17">
      <w:pPr>
        <w:rPr>
          <w:rFonts w:ascii="Times New Roman" w:hAnsi="Times New Roman" w:cs="Times New Roman"/>
          <w:lang w:val="ru-RU"/>
        </w:rPr>
      </w:pPr>
    </w:p>
    <w:p w14:paraId="2496B99C" w14:textId="36FCC2E2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Фактический перечень сервисов и сроки </w:t>
      </w: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 xml:space="preserve"> отображаются в панели «Настройки </w:t>
      </w: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>».</w:t>
      </w:r>
    </w:p>
    <w:p w14:paraId="455B500B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Удаление </w:t>
      </w: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 xml:space="preserve"> в браузере не всегда отзывает ра</w:t>
      </w:r>
      <w:r w:rsidRPr="004F1B7E">
        <w:rPr>
          <w:rFonts w:ascii="Times New Roman" w:hAnsi="Times New Roman" w:cs="Times New Roman"/>
          <w:lang w:val="ru-RU"/>
        </w:rPr>
        <w:t xml:space="preserve">нее данное согласие на стороне Сайта. Для отзыва используйте ссылку «Настройки </w:t>
      </w: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 xml:space="preserve">», после чего при желании удалите сохраненные </w:t>
      </w:r>
      <w:r w:rsidRPr="004F1B7E">
        <w:rPr>
          <w:rFonts w:ascii="Times New Roman" w:hAnsi="Times New Roman" w:cs="Times New Roman"/>
        </w:rPr>
        <w:t>cookie</w:t>
      </w:r>
      <w:r w:rsidRPr="004F1B7E">
        <w:rPr>
          <w:rFonts w:ascii="Times New Roman" w:hAnsi="Times New Roman" w:cs="Times New Roman"/>
          <w:lang w:val="ru-RU"/>
        </w:rPr>
        <w:t xml:space="preserve"> в браузере.</w:t>
      </w:r>
    </w:p>
    <w:p w14:paraId="5B1A7C94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</w:rPr>
      </w:pPr>
      <w:r w:rsidRPr="004F1B7E">
        <w:rPr>
          <w:rFonts w:ascii="Times New Roman" w:hAnsi="Times New Roman" w:cs="Times New Roman"/>
          <w:color w:val="auto"/>
        </w:rPr>
        <w:t>5. Внешние сервисы</w:t>
      </w:r>
    </w:p>
    <w:tbl>
      <w:tblPr>
        <w:tblStyle w:val="aff0"/>
        <w:tblW w:w="960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800"/>
        <w:gridCol w:w="4300"/>
        <w:gridCol w:w="3500"/>
      </w:tblGrid>
      <w:tr w:rsidR="004F1B7E" w:rsidRPr="004F1B7E" w14:paraId="7F2AA093" w14:textId="77777777">
        <w:trPr>
          <w:tblHeader/>
        </w:trPr>
        <w:tc>
          <w:tcPr>
            <w:tcW w:w="18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2A17A7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Сервис</w:t>
            </w:r>
          </w:p>
        </w:tc>
        <w:tc>
          <w:tcPr>
            <w:tcW w:w="43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A2BFF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Что происходит</w:t>
            </w:r>
          </w:p>
        </w:tc>
        <w:tc>
          <w:tcPr>
            <w:tcW w:w="3500" w:type="dxa"/>
            <w:shd w:val="clear" w:color="auto" w:fill="D9E2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6B6AC" w14:textId="77777777" w:rsidR="00D2770C" w:rsidRPr="004F1B7E" w:rsidRDefault="00A661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b/>
                <w:sz w:val="18"/>
              </w:rPr>
              <w:t>Роль</w:t>
            </w:r>
          </w:p>
        </w:tc>
      </w:tr>
      <w:tr w:rsidR="004F1B7E" w:rsidRPr="004F1B7E" w14:paraId="078581DD" w14:textId="77777777"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F1B2B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Rutube</w:t>
            </w:r>
          </w:p>
        </w:tc>
        <w:tc>
          <w:tcPr>
            <w:tcW w:w="4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20C86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При загрузке встроенного видео сервис может 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получить </w:t>
            </w:r>
            <w:r w:rsidRPr="004F1B7E">
              <w:rPr>
                <w:rFonts w:ascii="Times New Roman" w:hAnsi="Times New Roman" w:cs="Times New Roman"/>
                <w:sz w:val="17"/>
              </w:rPr>
              <w:t>IP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-адрес, данные устройства и собственные идентификаторы.</w:t>
            </w:r>
          </w:p>
        </w:tc>
        <w:tc>
          <w:tcPr>
            <w:tcW w:w="3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C74A98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Самостоятельный оператор в отношении данных, собираемых его платформой.</w:t>
            </w:r>
          </w:p>
        </w:tc>
      </w:tr>
      <w:tr w:rsidR="004F1B7E" w:rsidRPr="004F1B7E" w14:paraId="6361E10A" w14:textId="77777777">
        <w:tc>
          <w:tcPr>
            <w:tcW w:w="18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D3AA31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Radario / иной билетный оператор</w:t>
            </w:r>
          </w:p>
        </w:tc>
        <w:tc>
          <w:tcPr>
            <w:tcW w:w="43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4E866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После нажатия «Купить билет» пользователь переходит на внешний сайт и вводит данные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 там.</w:t>
            </w:r>
          </w:p>
        </w:tc>
        <w:tc>
          <w:tcPr>
            <w:tcW w:w="35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47FA6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Самостоятельный оператор; применяются его документы и настройки.</w:t>
            </w:r>
          </w:p>
        </w:tc>
      </w:tr>
      <w:tr w:rsidR="004F1B7E" w:rsidRPr="004F1B7E" w14:paraId="2AFF7C18" w14:textId="77777777"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031F64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VK</w:t>
            </w: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 xml:space="preserve"> и иные социальные сети</w:t>
            </w:r>
          </w:p>
        </w:tc>
        <w:tc>
          <w:tcPr>
            <w:tcW w:w="4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8023D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4F1B7E">
              <w:rPr>
                <w:rFonts w:ascii="Times New Roman" w:hAnsi="Times New Roman" w:cs="Times New Roman"/>
                <w:sz w:val="17"/>
                <w:lang w:val="ru-RU"/>
              </w:rPr>
              <w:t>Переход по ссылке открывает ресурс социальной сети.</w:t>
            </w:r>
          </w:p>
        </w:tc>
        <w:tc>
          <w:tcPr>
            <w:tcW w:w="3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ABFDD" w14:textId="77777777" w:rsidR="00D2770C" w:rsidRPr="004F1B7E" w:rsidRDefault="00A66151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4F1B7E">
              <w:rPr>
                <w:rFonts w:ascii="Times New Roman" w:hAnsi="Times New Roman" w:cs="Times New Roman"/>
                <w:sz w:val="17"/>
              </w:rPr>
              <w:t>Самостоятельный оператор после перехода.</w:t>
            </w:r>
          </w:p>
        </w:tc>
      </w:tr>
    </w:tbl>
    <w:p w14:paraId="3231D08A" w14:textId="77777777" w:rsidR="00D2770C" w:rsidRPr="004F1B7E" w:rsidRDefault="00D2770C">
      <w:pPr>
        <w:spacing w:after="40"/>
        <w:rPr>
          <w:rFonts w:ascii="Times New Roman" w:hAnsi="Times New Roman" w:cs="Times New Roman"/>
          <w:lang w:val="ru-RU"/>
        </w:rPr>
      </w:pPr>
    </w:p>
    <w:p w14:paraId="3C1A1234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Ссылки на внешние ресурсы не означают, что Оператор контролируе</w:t>
      </w:r>
      <w:r w:rsidRPr="004F1B7E">
        <w:rPr>
          <w:rFonts w:ascii="Times New Roman" w:hAnsi="Times New Roman" w:cs="Times New Roman"/>
          <w:lang w:val="ru-RU"/>
        </w:rPr>
        <w:t>т их правила. До перехода или загрузки стороннего контента пользователь может ознакомиться с документами соответствующего сервиса.</w:t>
      </w:r>
    </w:p>
    <w:p w14:paraId="4F392716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</w:rPr>
      </w:pPr>
      <w:r w:rsidRPr="004F1B7E">
        <w:rPr>
          <w:rFonts w:ascii="Times New Roman" w:hAnsi="Times New Roman" w:cs="Times New Roman"/>
          <w:color w:val="auto"/>
        </w:rPr>
        <w:t>6. Ваш выбор и права</w:t>
      </w:r>
    </w:p>
    <w:p w14:paraId="5E9D5ACC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принять все необязательные категории, отклонить их или настроить отдельно;</w:t>
      </w:r>
    </w:p>
    <w:p w14:paraId="55B11BD9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в любой момент </w:t>
      </w:r>
      <w:r w:rsidRPr="004F1B7E">
        <w:rPr>
          <w:rFonts w:ascii="Times New Roman" w:hAnsi="Times New Roman" w:cs="Times New Roman"/>
          <w:lang w:val="ru-RU"/>
        </w:rPr>
        <w:t>изменить выбор через постоянную ссылку в нижней части Сайта;</w:t>
      </w:r>
    </w:p>
    <w:p w14:paraId="06864893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узнать, какие данные обрабатываются, и получить предусмотренную законом информацию;</w:t>
      </w:r>
    </w:p>
    <w:p w14:paraId="689AE2BA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потребовать исправить, заблокировать или удалить данные;</w:t>
      </w:r>
    </w:p>
    <w:p w14:paraId="18F8E3AC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 xml:space="preserve">отозвать согласие и потребовать прекратить обработку, </w:t>
      </w:r>
      <w:r w:rsidRPr="004F1B7E">
        <w:rPr>
          <w:rFonts w:ascii="Times New Roman" w:hAnsi="Times New Roman" w:cs="Times New Roman"/>
          <w:lang w:val="ru-RU"/>
        </w:rPr>
        <w:t>если отсутствует иное законное основание;</w:t>
      </w:r>
    </w:p>
    <w:p w14:paraId="1F42F8C1" w14:textId="77777777" w:rsidR="00D2770C" w:rsidRPr="004F1B7E" w:rsidRDefault="00A66151">
      <w:pPr>
        <w:numPr>
          <w:ilvl w:val="0"/>
          <w:numId w:val="1"/>
        </w:numPr>
        <w:spacing w:after="80"/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обратиться с жалобой в Роскомнадзор или в суд.</w:t>
      </w:r>
    </w:p>
    <w:p w14:paraId="674DD196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Запрос рассматривается в течение 10 рабочих дней; срок может быть продлен не более чем на пять рабочих дней с объяснением причин.</w:t>
      </w:r>
    </w:p>
    <w:p w14:paraId="2F6E60A7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4F1B7E">
        <w:rPr>
          <w:rFonts w:ascii="Times New Roman" w:hAnsi="Times New Roman" w:cs="Times New Roman"/>
          <w:color w:val="auto"/>
          <w:lang w:val="ru-RU"/>
        </w:rPr>
        <w:t>7. Хранение и безопасность</w:t>
      </w:r>
    </w:p>
    <w:p w14:paraId="387EB57E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Данные хра</w:t>
      </w:r>
      <w:r w:rsidRPr="004F1B7E">
        <w:rPr>
          <w:rFonts w:ascii="Times New Roman" w:hAnsi="Times New Roman" w:cs="Times New Roman"/>
          <w:lang w:val="ru-RU"/>
        </w:rPr>
        <w:t>нятся не дольше, чем требуется для конкретной цели или по закону. Основные операции по сбору и хранению данных граждан Российской Федерации должны выполняться в базах данных на территории Российской Федерации.</w:t>
      </w:r>
    </w:p>
    <w:p w14:paraId="70057FE8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Оператор ограничивает доступ, назначает ответс</w:t>
      </w:r>
      <w:r w:rsidRPr="004F1B7E">
        <w:rPr>
          <w:rFonts w:ascii="Times New Roman" w:hAnsi="Times New Roman" w:cs="Times New Roman"/>
          <w:lang w:val="ru-RU"/>
        </w:rPr>
        <w:t>твенных лиц, использует технические средства защиты, ведет учет инцидентов и требует соблюдения конфиденциальности от работников и подрядчиков.</w:t>
      </w:r>
    </w:p>
    <w:p w14:paraId="1E08DF05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4F1B7E">
        <w:rPr>
          <w:rFonts w:ascii="Times New Roman" w:hAnsi="Times New Roman" w:cs="Times New Roman"/>
          <w:color w:val="auto"/>
          <w:lang w:val="ru-RU"/>
        </w:rPr>
        <w:t>8. Несовершеннолетние</w:t>
      </w:r>
    </w:p>
    <w:p w14:paraId="5560807B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Сайт не предназначен для самостоятельного сбора персональных данных у детей. Если требуетс</w:t>
      </w:r>
      <w:r w:rsidRPr="004F1B7E">
        <w:rPr>
          <w:rFonts w:ascii="Times New Roman" w:hAnsi="Times New Roman" w:cs="Times New Roman"/>
          <w:lang w:val="ru-RU"/>
        </w:rPr>
        <w:t>я обращение по вопросу, касающемуся несовершеннолетнего, его направляет законный представитель. Обнаруженные данные ребенка, полученные без надлежащего основания, удаляются после проверки.</w:t>
      </w:r>
    </w:p>
    <w:p w14:paraId="722DDB54" w14:textId="77777777" w:rsidR="00D2770C" w:rsidRPr="004F1B7E" w:rsidRDefault="00A66151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4F1B7E">
        <w:rPr>
          <w:rFonts w:ascii="Times New Roman" w:hAnsi="Times New Roman" w:cs="Times New Roman"/>
          <w:color w:val="auto"/>
          <w:lang w:val="ru-RU"/>
        </w:rPr>
        <w:lastRenderedPageBreak/>
        <w:t>9. Изменения документа</w:t>
      </w:r>
    </w:p>
    <w:p w14:paraId="64440DE4" w14:textId="77777777" w:rsidR="00D2770C" w:rsidRPr="004F1B7E" w:rsidRDefault="00A66151">
      <w:pPr>
        <w:rPr>
          <w:rFonts w:ascii="Times New Roman" w:hAnsi="Times New Roman" w:cs="Times New Roman"/>
          <w:lang w:val="ru-RU"/>
        </w:rPr>
      </w:pPr>
      <w:r w:rsidRPr="004F1B7E">
        <w:rPr>
          <w:rFonts w:ascii="Times New Roman" w:hAnsi="Times New Roman" w:cs="Times New Roman"/>
          <w:lang w:val="ru-RU"/>
        </w:rPr>
        <w:t>Актуальная редакция всегда размещается на Са</w:t>
      </w:r>
      <w:r w:rsidRPr="004F1B7E">
        <w:rPr>
          <w:rFonts w:ascii="Times New Roman" w:hAnsi="Times New Roman" w:cs="Times New Roman"/>
          <w:lang w:val="ru-RU"/>
        </w:rPr>
        <w:t>йте. Если изменение требует нового согласия, Оператор запросит его отдельно; продолжение посещения Сайта не считается согласием на необязательную обработку.</w:t>
      </w:r>
    </w:p>
    <w:p w14:paraId="21D5BEB8" w14:textId="77777777" w:rsidR="00D2770C" w:rsidRPr="004F1B7E" w:rsidRDefault="00A66151">
      <w:pPr>
        <w:rPr>
          <w:rFonts w:ascii="Times New Roman" w:hAnsi="Times New Roman" w:cs="Times New Roman"/>
        </w:rPr>
      </w:pPr>
      <w:r w:rsidRPr="004F1B7E">
        <w:rPr>
          <w:rFonts w:ascii="Times New Roman" w:hAnsi="Times New Roman" w:cs="Times New Roman"/>
        </w:rPr>
        <w:t>Дата редакции: 12 августа 2026 г.</w:t>
      </w:r>
    </w:p>
    <w:sectPr w:rsidR="00D2770C" w:rsidRPr="004F1B7E" w:rsidSect="00034616">
      <w:headerReference w:type="default" r:id="rId8"/>
      <w:footerReference w:type="default" r:id="rId9"/>
      <w:pgSz w:w="11906" w:h="16838"/>
      <w:pgMar w:top="1134" w:right="1134" w:bottom="1020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AE18" w14:textId="77777777" w:rsidR="00A66151" w:rsidRDefault="00A66151">
      <w:pPr>
        <w:spacing w:after="0" w:line="240" w:lineRule="auto"/>
      </w:pPr>
      <w:r>
        <w:separator/>
      </w:r>
    </w:p>
  </w:endnote>
  <w:endnote w:type="continuationSeparator" w:id="0">
    <w:p w14:paraId="0D949CA2" w14:textId="77777777" w:rsidR="00A66151" w:rsidRDefault="00A6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65A1" w14:textId="77777777" w:rsidR="00D2770C" w:rsidRDefault="00A66151">
    <w:pPr>
      <w:pStyle w:val="a5"/>
      <w:jc w:val="right"/>
    </w:pPr>
    <w:r>
      <w:rPr>
        <w:color w:val="737373"/>
        <w:sz w:val="17"/>
      </w:rPr>
      <w:t xml:space="preserve">Стр. </w:t>
    </w:r>
    <w:r>
      <w:rPr>
        <w:color w:val="737373"/>
        <w:sz w:val="17"/>
      </w:rPr>
      <w:fldChar w:fldCharType="begin"/>
    </w:r>
    <w:r>
      <w:rPr>
        <w:color w:val="737373"/>
        <w:sz w:val="17"/>
      </w:rPr>
      <w:instrText xml:space="preserve"> PAGE </w:instrText>
    </w:r>
    <w:r w:rsidR="004F1B7E">
      <w:rPr>
        <w:color w:val="737373"/>
        <w:sz w:val="17"/>
      </w:rPr>
      <w:fldChar w:fldCharType="separate"/>
    </w:r>
    <w:r w:rsidR="004F1B7E">
      <w:rPr>
        <w:noProof/>
        <w:color w:val="737373"/>
        <w:sz w:val="17"/>
      </w:rPr>
      <w:t>1</w:t>
    </w:r>
    <w:r>
      <w:rPr>
        <w:color w:val="737373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D643" w14:textId="77777777" w:rsidR="00A66151" w:rsidRDefault="00A66151">
      <w:pPr>
        <w:spacing w:after="0" w:line="240" w:lineRule="auto"/>
      </w:pPr>
      <w:r>
        <w:separator/>
      </w:r>
    </w:p>
  </w:footnote>
  <w:footnote w:type="continuationSeparator" w:id="0">
    <w:p w14:paraId="6ED00161" w14:textId="77777777" w:rsidR="00A66151" w:rsidRDefault="00A6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5DF0" w14:textId="52F401C3" w:rsidR="00D2770C" w:rsidRDefault="004F1B7E">
    <w:pPr>
      <w:pStyle w:val="a3"/>
      <w:pBdr>
        <w:bottom w:val="single" w:sz="4" w:space="2" w:color="D9E2F3"/>
      </w:pBdr>
      <w:jc w:val="left"/>
    </w:pPr>
    <w:r>
      <w:rPr>
        <w:color w:val="737373"/>
        <w:sz w:val="17"/>
        <w:lang w:val="ru-RU"/>
      </w:rPr>
      <w:t>ООО «Театр»</w:t>
    </w:r>
    <w:r w:rsidR="00A66151">
      <w:rPr>
        <w:color w:val="737373"/>
        <w:sz w:val="17"/>
      </w:rPr>
      <w:t xml:space="preserve"> </w:t>
    </w:r>
    <w:r w:rsidR="00A66151">
      <w:rPr>
        <w:color w:val="737373"/>
        <w:sz w:val="17"/>
      </w:rPr>
      <w:t xml:space="preserve">| </w:t>
    </w:r>
    <w:r w:rsidR="00616D17">
      <w:rPr>
        <w:color w:val="737373"/>
        <w:sz w:val="17"/>
      </w:rPr>
      <w:t>ldm. theater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8ED2179"/>
    <w:multiLevelType w:val="singleLevel"/>
    <w:tmpl w:val="8E085A6A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60"/>
      </w:pPr>
    </w:lvl>
  </w:abstractNum>
  <w:abstractNum w:abstractNumId="10" w15:restartNumberingAfterBreak="0">
    <w:nsid w:val="7CFA4A14"/>
    <w:multiLevelType w:val="singleLevel"/>
    <w:tmpl w:val="04190001"/>
    <w:lvl w:ilvl="0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1B7E"/>
    <w:rsid w:val="00616D17"/>
    <w:rsid w:val="00A66151"/>
    <w:rsid w:val="00AA1D8D"/>
    <w:rsid w:val="00B47730"/>
    <w:rsid w:val="00CB0664"/>
    <w:rsid w:val="00D277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0F154"/>
  <w14:defaultImageDpi w14:val="300"/>
  <w15:docId w15:val="{EAFF4FA5-ED3C-47E9-AF17-A23C6798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3F"/>
    <w:pPr>
      <w:spacing w:after="100" w:line="269" w:lineRule="auto"/>
      <w:jc w:val="both"/>
    </w:pPr>
    <w:rPr>
      <w:rFonts w:ascii="Arial" w:eastAsia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40404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8BF"/>
  </w:style>
  <w:style w:type="paragraph" w:styleId="a5">
    <w:name w:val="footer"/>
    <w:basedOn w:val="a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ad">
    <w:name w:val="Body Text"/>
    <w:basedOn w:val="a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A1D8D"/>
  </w:style>
  <w:style w:type="paragraph" w:styleId="21">
    <w:name w:val="Body Text 2"/>
    <w:basedOn w:val="a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A1D8D"/>
  </w:style>
  <w:style w:type="paragraph" w:styleId="31">
    <w:name w:val="Body Text 3"/>
    <w:basedOn w:val="a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A1D8D"/>
    <w:rPr>
      <w:sz w:val="16"/>
      <w:szCs w:val="16"/>
    </w:rPr>
  </w:style>
  <w:style w:type="paragraph" w:styleId="af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af0">
    <w:name w:val="List Bullet"/>
    <w:basedOn w:val="a"/>
    <w:uiPriority w:val="99"/>
    <w:unhideWhenUsed/>
    <w:rsid w:val="00326F90"/>
    <w:pPr>
      <w:contextualSpacing/>
    </w:pPr>
  </w:style>
  <w:style w:type="paragraph" w:styleId="24">
    <w:name w:val="List Bullet 2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0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"/>
    <w:next w:val="a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0"/>
    <w:uiPriority w:val="22"/>
    <w:qFormat/>
    <w:rsid w:val="00FC693F"/>
    <w:rPr>
      <w:b/>
      <w:bCs/>
    </w:rPr>
  </w:style>
  <w:style w:type="character" w:styleId="af7">
    <w:name w:val="Emphasis"/>
    <w:basedOn w:val="a0"/>
    <w:uiPriority w:val="20"/>
    <w:qFormat/>
    <w:rsid w:val="00FC693F"/>
    <w:rPr>
      <w:i/>
      <w:iCs/>
    </w:rPr>
  </w:style>
  <w:style w:type="paragraph" w:styleId="af8">
    <w:name w:val="Intense Quote"/>
    <w:basedOn w:val="a"/>
    <w:next w:val="a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1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Arial" w:hAnsi="Arial"/>
      <w:color w:val="595959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конфиденциальности и cookie сайта ldm.theater</vt:lpstr>
      <vt:lpstr/>
    </vt:vector>
  </TitlesOfParts>
  <Manager/>
  <Company/>
  <LinksUpToDate>false</LinksUpToDate>
  <CharactersWithSpaces>4996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и cookie сайта ldm.theater</dc:title>
  <dc:subject>Персональные данные и конфиденциальность сайта ldm.theater</dc:subject>
  <dc:creator>АНО «Возрождение»</dc:creator>
  <cp:keywords>152-ФЗ; персональные данные; конфиденциальность; cookie; ldm.theater</cp:keywords>
  <dc:description>Подготовлено для применения на сайте; редакция 12.08.2026.</dc:description>
  <cp:lastModifiedBy>Пепеляев Глеб</cp:lastModifiedBy>
  <cp:revision>2</cp:revision>
  <dcterms:created xsi:type="dcterms:W3CDTF">2013-12-23T23:15:00Z</dcterms:created>
  <dcterms:modified xsi:type="dcterms:W3CDTF">2026-08-13T07:34:00Z</dcterms:modified>
  <cp:category/>
</cp:coreProperties>
</file>